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FF" w:rsidRDefault="00311268" w:rsidP="00311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Algemene Voorwaarden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Artikel 1 - Definities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In deze voorwaa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rden wordt verstaan onder: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Bedenktijd: de termijn waarbinnen de consument gebruik kan maken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van zijn herroepingsrecht;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</w:p>
    <w:p w:rsidR="004459FF" w:rsidRDefault="00311268" w:rsidP="00311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Consument: de natuurlijke persoon die niet handelt in de uitoefening van beroep of bedrijf en een over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eenkomst op afstand aangaat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met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4459FF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Dag: kalenderdag;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</w:p>
    <w:p w:rsidR="004459FF" w:rsidRDefault="00311268" w:rsidP="00311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Duurtransactie: een overeenkomst op afstand met betrekking tot een reeks va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n producten en/of diensten,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waarvan de leverings- en/of afnameverplicht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ing in de tijd is gespreid.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Duurzame gegevensdrager: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elk middel dat de consument of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in staat stelt om informatie die aan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hem persoonlijk is gericht,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op te slaan op een manier die toekomstige raadpleging en ongewijzigde reproductie van de opgeslagen informatie mogelijk maakt.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    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 Herroepingsrecht: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De mogelijkheid voor de consument om binnen de 14 dagen bedenktijd af te zien van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de overeenkomst op afstand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Ondernemer: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de natuurlijke of rechtspersoon die producten en/of diensten op afstan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 aan consumenten aanbiedt;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Overeenkomst op afstand: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een overeenkomst waarbij in het kader van een door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ullen georganiseerd systeem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voor verkoop op afstand van producten en/of diensten, tot en met het sluiten van de overeenkomst uitslu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itend gebruik gemaakt wordt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van één of meer technieken v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oor communicatie op afstand;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2 - Identiteit van de ondernemer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onderdeel van;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proofErr w:type="spellStart"/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lastRenderedPageBreak/>
        <w:t>For-Maatjes</w:t>
      </w:r>
      <w:proofErr w:type="spellEnd"/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Post adres Meertenswe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g 30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9511PX Gieterveen (NL)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Telefoonnummer: 06 450 309 27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KvK-nummer: 599 607 95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Btw-identific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atienummer: 131006174B02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tikel 3 - Toepasselijkheid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</w:p>
    <w:p w:rsidR="00311268" w:rsidRDefault="00311268" w:rsidP="00311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Deze algemene voorwaarden zijn van toepassing op elk aanbod van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Paardenspullen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en op elke tot stand gekomen overeenkomst op afstand tussen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en consument.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Voordat de overeenkomst op afstand wordt gesloten, wordt de tekst van deze algemene voorwaarden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aan de consu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ment   beschikbaar gesteld.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Indien dit redelijkerwijs niet mogelijk is, zal voordat de overeenkomst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op afstand wordt gesloten,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worden aangegeven dat de algemene voorwaarden bij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ardenspullen zijn in te zien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en zij op verzoek van de consument zo spoedig mogelijk kostel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oos worden toegezonden.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Indien de overeenkomst op afstand e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lektronisch wordt gesloten,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kan in afwijking van het vorige lid en voordat de overeenkoms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t op afstand wordt gesloten,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de tekst van deze algemene voorwaarden langs elektronische weg aan de consument ter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beschikking worden gesteld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op zodanige wijze dat deze door de consument op een eenvoudige manier kan worden opgeslagen op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een duurzame gegevensdrager.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Artikel 4 - Het aanbod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Indien een aanbod een beperkte geldigheidsduur heeft of onder voorwaarden geschiedt, wordt dit nadrukke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lijk in het aanbod vermeld.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Het aanbod bevat een volledige en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nauwkeurige omschrijving van de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aangeboden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producten en/of diensten.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De beschrijving is voldoende gedetailleerd om een goede beoordeling van het aanbod door de co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nsument mogelijk te maken.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Als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Paardenspullen gebruik maakt van afbeeldingen zijn deze een waarheidsgetrouwe weergave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van de aangeboden producten en/of diensten.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Kennelijke vergissingen of kennelijke fouten in het aanbod binden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niet.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Elk aanbod bevat zodanige informatie, dat voor de consument duidelijk is wat de rech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ten en verplichtingen zijn,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die aan de aanvaarding van het aanbod zijn verbonden. Dit betreft in het bijzonder: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lastRenderedPageBreak/>
        <w:t>        de prijs inclusief belastingen;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     de eventuele kosten van aflevering;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     de wijze waarop de overeenkomst tot stand zal komen en welke handelingen daarvoor nodig zijn;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     het al dan niet van toepassing zijn van het herroepingsrecht;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     de wijze van betaling, aflevering en uitvoerin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g van de overeenkomst;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de termijn voor aanvaarding van het aanbod, dan wel de termijn waar binnen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en de prijs garandeert;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of de overeenkomst na de totstandkoming wordt gearchiveerd, en zo ja op welke wijze deze voor de cons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ument te raadplegen is;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de manier waarop de consument, voor het sluiten van de overeenkomst, de door hem in het ka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der van de overeenkomst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verstrekte gegevens kan controleren en indien gewenst herstellen.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Artikel 5 - De overeenkomst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 De overeenkomst komt, onder voorbehoud van het bepaalde in lid 4, tot stand op het moment van aanvaarding door de consument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 van het aanbod en het voldoen aan de daarbij gestelde voorwaarden.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 xml:space="preserve">    Indien de consument het aanbod langs elektronische weg heeft aanvaard, bevestigt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onverwijld langs elektronische weg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 de ontvangst van de aanvaarding van het aanbod.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 xml:space="preserve">    Zolang de ontvangst van deze aanvaarding niet door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is bevestigd, kan de consument de overeenkomst ontbinden.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 xml:space="preserve">    Indien de overeenkomst elektronisch tot stand komt, treft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passende technische en organisatorische maatregelen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 ter beveiliging van de elektronische overdracht van data en zorgt hij voor een veilige web omgeving.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 xml:space="preserve">    Indien de consument elektronisch kan betalen, zal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daartoe passende veiligheidsmaatregelen in acht nemen.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kan zich - binnen wettelijke kaders - op de hoogte stellen of de consument aan zijn betalingsverplichtingen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 kan voldoen, alsmede van al die feiten en factoren die van belang zijn voor een verantwoord aangaan van de overeenkomst op afstand.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 xml:space="preserve">    Indien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op grond van dit onderzoek goede gronden heeft om de overeenkomst niet aan te gaan,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 is hij gerechtigd gemotiveerd een bestelling of aanvraag te weigeren of aan de uitvoering bijzondere voorwaarden te verbinden.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zal bij het product of dienst aan de consument de volgende informatie, schriftelijk of op zodanige wijze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 xml:space="preserve">    dat deze door de consument op een toegankelijke manier kan worden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lastRenderedPageBreak/>
        <w:t>opgeslagen op een duurzame gegevensdrager, meesturen: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 xml:space="preserve">a. het bezoekadres van de vestiging van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waar de consument met klachten terecht kan;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b. de voorwaarden waaronder en de wijze waarop de consument van het herroepingsrecht gebruik kan maken,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 dan wel een duidelijke melding inzake het uitgesloten zijn van het herroepingsrecht;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c. de informatie over garanties en bestaande service na aankoop;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d. de in artikel 4 lid 3 van deze voorwaarden opgenomen gegevens, tenzij de ondernemer deze gegevens al aan de consument heeft verstrekt vóór de uitvoering van de overeenkomst;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e. de vereisten voor opzegging van de overeenkomst indien de overeenkomst een duur heeft van meer dan één jaar of van onbepaalde duur is.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Artikel 6 - Herroepingsrecht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B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ij levering van producten: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Bij de aankoop van producten heeft de consument de m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ogelijkheid de overeenkomst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zonder opgave van redenen te ont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binden gedurende 14 dagen.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Deze bedenktermijn gaat in op de dag na ontvangst van het product door de consument of een vooraf d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oor de consument aangewezen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en aan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bekend g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emaakte vertegenwoordiger.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Tijdens de bedenktijd zal de consument zorgvuldig omgaan met he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t product en de verpakking.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Hij zal het product slechts in die mate uitpakken of gebrui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ken voor zover dat nodig is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om te kunnen beoordelen of hij het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product wenst te behouden.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Indien hij van zijn herroepingsrecht gebruik maakt, zal hij het product me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t alle geleverde toebehoren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en - indien redelijkerwijze mogelijk - in de originele staat en verpakking aan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Paardenspullen retourneren,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conform de door de ondernemer verstrekte redelijke en duidelijke instructies.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Bij levering van diensten: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Bij levering van diensten heeft de consument de mogelijkheid de overeenkoms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t zonder opgave van redenen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te ontbinden gedurende ten minste veertien dagen, ingaande op de dag van het aangaan v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an de overeenkomst.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Om gebruik te maken van zijn herroepingsrecht, zal de consument zich richten naar de door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Paardenspullen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bij het aanbod en/of uiterlijk bij de levering ter zake verstrekte redelijk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e en duidelijke instructies.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7 - Kost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en in geval van herroeping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lastRenderedPageBreak/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Indien de consument gebruik maakt van zijn herroepingsrecht, komen ten hoogste de kosten van terug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zending voor zijn rekening.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Indien de consument een bedrag betaald heeft, zal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dit bedrag zo s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poedig mogelijk,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doch uiterlijk binnen 30 dagen na de terugzending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of herroeping, terugbetalen.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8 - U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itsluiting herroepingsrecht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Paardenspullen kan het herroepingsrecht van de consument uitsluiten voor zover voorzien in lid 2 en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3.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De uitsluiting van het herroepingsrecht geldt slechts indien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d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it duidelijk in het aanbod,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althans tijdig voor het sluiten van de o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vereenkomst, heeft vermeld.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Uitsluiting van het herroepingsrecht is slechts mogelijk voor producten: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 xml:space="preserve">a. die door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tot stand zijn gebracht overeenkomstig specificaties van de consument;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b. die duidelijk persoonlijk van aard zijn;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c. die door hun aard niet kunnen worden terug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gezonden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;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</w:p>
    <w:p w:rsidR="004459FF" w:rsidRDefault="00311268" w:rsidP="00311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Denk aan op maat gemaakte artikelen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Artikel 9 - De prijs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 Gedurende de in het aanbod vermelde geldigheidsduur worden de prijzen van de aangeboden producten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 en/of diensten niet verhoogd, behoudens prijswijzigingen als gevolg van veranderingen in btw-tarieven.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 xml:space="preserve">    In afwijking van het vorige lid kan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producten of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diensten waarvan de prijzen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gebonden zijn aan schommelingen op de financiële markt en waar de ondernemer geen invloed op heeft, met v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ariabele prijzen aanbieden.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Deze gebondenheid aan schommelingen en het feit dat eventueel vermelde prijzen richtprijzen zijn, wor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den bij het aanbod vermeld.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Prijsverhogingen binnen 3 maanden na de totstandkoming van de overee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nkomst zijn alleen toegestaan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  indien zij het gevolg zijn van wettel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ijke regelingen of bepalingen.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Prijsverhogingen vanaf 3 maanden na de totstandkoming van de overeenk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omst zijn alleen toegestaan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indien Friese Paardenspullen dit bedongen heeft en: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a. deze het gevolg zijn van wettelijke regelingen of bepalingen; of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b. de consument de bevoegdheid heeft de overeenkomst op te zeggen met ingang van de dag waarop de prijsverhoging ingaat.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lastRenderedPageBreak/>
        <w:t>De in het aanbod van producten of diensten genoemde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prijzen zijn inclusief btw.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10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- Conformiteit en Garantie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</w:p>
    <w:p w:rsidR="00311268" w:rsidRDefault="006C772A" w:rsidP="00311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staat er voor in dat de producten en/of diensten v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oldoen aan de overeenkomst,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de in het aanbod vermelde specificaties, aan de redelijke eisen van deugdel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ijkheid en/of bruikbaarheid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en de op de datum van de totstandkoming van de overeenkomst bestaande wettelijke bepalingen en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/of overheidsvoorschriften.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Indien overeengekomen staat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er tevens voor in dat het product geschikt is voor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ander dan normaal gebruik.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Een door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Paardenspullen, fabrikant of importeur verstrekte garantie doet niets a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f aan de wettelijke rechten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en vorderingen die de consument op grond van de overeenkomst tegenover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rdenspullen kan doen gelden.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Artikel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11 - Levering en uitvoering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zal de grootst mogelijke zorgvuldigheid in acht neme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n bij het in ontvangst nemen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en bij de uitvoering van bestellingen van producten en bij de beoordeling van aanvragen t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ot verlening van diensten.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Als plaats van levering geldt het adres dat de consument aan het bedrijf kenbaar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heeft gemaakt.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Met inachtneming van hetgeen hierover in artikel 4 van deze algem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ene voorwaarden is vermeld,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zal het bedrijf geaccepteerde bestellingen met bekwame spoed doch uiterli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jk binnen 30 dagen uitvoeren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tenzij een langere leveringstermi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jn is afgesproken.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Indien de bezorging vertraging ondervindt, of indien een bestelling niet dan wel slechts gedeelt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elijk kan worden uitgevoerd,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ontvangt de consument hiervan uiterlijk 30 dagen nadat hij de bestellin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g geplaatst heeft bericht.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De consument heeft in dat geval het recht om de overeenkomst zonder kosten te ontbinden en recht op 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eventuele schadevergoeding.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In geval van ontbinding conform het vorige lid zal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het bedrag dat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de consument betaald heeft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zo spoedig mogelijk, doch uiterlijk binnen 30 dagen na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ontbinding, terugbetalen.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Indien levering van een besteld product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onmogelijk blijkt te zijn,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zal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zich inspannen om een vervangend arti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kel beschikbaar te stellen.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Uiterlijk bij de bezorging zal op duidelijk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 en begrijpelijke wijze worden gemeld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dat een vervang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end artikel wordt geleverd.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Bij vervangende artikelen kan het herroeping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s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rech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t niet worden uitgesloten.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De kosten van een eventuele retourzending zijn voor rekening van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Paardenspullen.</w:t>
      </w:r>
    </w:p>
    <w:p w:rsidR="00311268" w:rsidRDefault="00311268" w:rsidP="00311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lastRenderedPageBreak/>
        <w:t xml:space="preserve">Het risico van beschadiging en/of vermissing van producten berust bij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Paardenspullen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tot het moment van bezorging aan de consume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nt of een vooraf aangewezen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en aan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bekend gemaakte vertegenwoordiger, tenzij uitdrukkelijk anders is overeengekome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n.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Artikel 12 - Betaling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Voor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zover niet anders is overeengekomen, dienen de door de consument verschuldigde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bedragen te worden voldaan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binnen 7 werkdagen na het ingaan van de bedenktermijn als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bedoeld in artikel 6 lid 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In geval van een overeenkomst tot het verlenen van een dienst, vangt deze termijn aan nadat de consum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ent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de bevestiging van de o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vereenkomst heeft ontvangen.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Bij de verkoop van producten aan consumenten mag in algemene voorwaarden nimmer een vooruitbetaling van meer dan 50% worden bedongen.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Wanneer vooruitbetaling is bedongen, kan de consument geen enkel recht doen gel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den aangaande de uitvoering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van de desbetreffende bestelling of dienst(en), alvorens de bedongen vooruitbet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aling heeft plaatsgevonden.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De consument heeft de plicht om onjuistheden in verstrekte of vermelde betaalgegevens onverwijld aan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te melden.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In geval van wanbetaling van de consument heeft </w:t>
      </w:r>
      <w:r w:rsidR="006C772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="006C772A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behoud</w:t>
      </w:r>
      <w:r w:rsidR="004459F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ens wettelijke beperkingen, 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het recht om de vooraf aan de consument kenbaar gemaakte redelijke kosten in rekening te brengen.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Ar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tikel 13 - Klachtenregeling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</w:p>
    <w:p w:rsidR="00311268" w:rsidRPr="00311268" w:rsidRDefault="006C772A" w:rsidP="00311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beschikt over een voldoende bekend gemaakte klachtenp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rocedure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en behandelt de klacht overeenkoms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tig deze klachtenprocedure.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Klachten over de uitvoering van de overeenkomst moeten binnen bekwame tijd, volledig en duidelijk 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omschreven worden ingediend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bij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Paardenspullen, nadat de consument de ge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breken heeft geconstateerd.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Bij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ingediende klachten worden binnen een termijn van 14 dagen gerekend vanaf de datu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m van ontvangst beantwoord.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Als een klacht een voorzienbaar langere verwerkingstijd vraagt, wordt door de ondernemer binnen de term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ijn van 14 dagen geantwoord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met een bericht van ontvangst en een indicatie wanneer de consument een meer uitvoer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ig antwoord kan verwachten.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Indien de klacht niet in onderling overleg kan worden opgelost ontstaat een geschil dat vatbaar is voor de geschillenregeling.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lastRenderedPageBreak/>
        <w:t>Artikel 15 - Geschillen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 xml:space="preserve">    Op overeenkomsten tussen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Friese</w:t>
      </w:r>
      <w:r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bookmarkStart w:id="0" w:name="_GoBack"/>
      <w:bookmarkEnd w:id="0"/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Paardenspullen en de consument waarop deze algemene vo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orwaarden betrekking hebben,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is uitsluitend Nederlands recht van toepassing.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 In het geval van geschillen kan de consument zich wenden tot Stichting Webwinkel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Keur, deze zal gratis bemiddelen.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  Mocht er dan nog niet tot een oplossing gekomen worden, heeft de consument de mogelijkheid om zijn klacht door Stichting Geschil</w:t>
      </w:r>
      <w:r w:rsid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Online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  te laten behandelen, de uitspraak hiervan is bindend en zowel ondernemer als consument stemmen in met deze bindende uitspraak.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 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Artikel 16 - Aanvullende of afwijkende bepalingen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Aanvullende dan wel van deze algemene voorwaarden afwijkende bepalingen mogen niet ten nadele van de consument zijn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en dienen schriftelijk te worden vastgelegd dan wel op zodanige wijze dat deze door de consument op een toegankelijke manier</w:t>
      </w:r>
      <w:r w:rsidR="00311268" w:rsidRPr="0031126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/>
        <w:t>kunnen worden opgeslagen op een duurzame gegevensdrager.</w:t>
      </w:r>
    </w:p>
    <w:p w:rsidR="00541F2D" w:rsidRDefault="00541F2D"/>
    <w:sectPr w:rsidR="0054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68"/>
    <w:rsid w:val="00311268"/>
    <w:rsid w:val="004459FF"/>
    <w:rsid w:val="00541F2D"/>
    <w:rsid w:val="006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11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1126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11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1126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2405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4</cp:revision>
  <dcterms:created xsi:type="dcterms:W3CDTF">2019-02-12T20:53:00Z</dcterms:created>
  <dcterms:modified xsi:type="dcterms:W3CDTF">2019-02-12T21:25:00Z</dcterms:modified>
</cp:coreProperties>
</file>